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Дело № 2-58-2611</w:t>
      </w:r>
      <w:r>
        <w:rPr>
          <w:rFonts w:ascii="Times New Roman" w:eastAsia="Times New Roman" w:hAnsi="Times New Roman" w:cs="Times New Roman"/>
        </w:rPr>
        <w:t>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05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Исполняющий обязанности </w:t>
      </w:r>
      <w:r>
        <w:rPr>
          <w:rFonts w:ascii="Times New Roman" w:eastAsia="Times New Roman" w:hAnsi="Times New Roman" w:cs="Times New Roman"/>
          <w:sz w:val="26"/>
          <w:szCs w:val="26"/>
        </w:rPr>
        <w:t>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Т.И., 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sz w:val="26"/>
          <w:szCs w:val="26"/>
        </w:rPr>
        <w:t>щества с ограниченной 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городские электрические сети» к Кузнецову Сергею Вячеславовичу, Кузнецовой Надежде Григорьевне и Кузнецову Александру Сергеевичу о взыскании задолженности по оплате коммунальных услуг,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167, 194-199 Гражданского процессуального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sz w:val="26"/>
          <w:szCs w:val="26"/>
        </w:rPr>
        <w:t>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городские электрические сети» к Кузнецову Сергею Вячеславовичу, Кузнецовой Надежде Григорьевне и Кузнецову Александру Сергеевичу 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узнецова Сергея Вячеславовича, </w:t>
      </w:r>
      <w:r>
        <w:rPr>
          <w:rStyle w:val="cat-PassportDatagrp-23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городские электрические сети»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26rplc-15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задолженность по </w:t>
      </w:r>
      <w:r>
        <w:rPr>
          <w:rFonts w:ascii="Times New Roman" w:eastAsia="Times New Roman" w:hAnsi="Times New Roman" w:cs="Times New Roman"/>
          <w:sz w:val="26"/>
          <w:szCs w:val="26"/>
        </w:rPr>
        <w:t>оплате коммунальной услуги за период с 01.12.2021 по 31.01.2022, с 01.10.2022 по 31.10.2022, с 01.12.2022 по 30.06.2023 в сумме 9 612 рублей 46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пени за </w:t>
      </w:r>
      <w:r>
        <w:rPr>
          <w:rFonts w:ascii="Times New Roman" w:eastAsia="Times New Roman" w:hAnsi="Times New Roman" w:cs="Times New Roman"/>
          <w:sz w:val="26"/>
          <w:szCs w:val="26"/>
        </w:rPr>
        <w:t>просрочку оплаты оказанных коммунальных услуг в размере 4 958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</w:rPr>
        <w:t>ей 98 копеек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арственной пошлины в размере 503 рубля 81 копейку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а всего 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15 075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(пят</w:t>
      </w:r>
      <w:r>
        <w:rPr>
          <w:rFonts w:ascii="Times New Roman" w:eastAsia="Times New Roman" w:hAnsi="Times New Roman" w:cs="Times New Roman"/>
          <w:sz w:val="26"/>
          <w:szCs w:val="26"/>
        </w:rPr>
        <w:t>надцат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 семьдесят пять) рублей 25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узнецова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Александра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ергее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вича, СНИЛС </w:t>
      </w:r>
      <w:r>
        <w:rPr>
          <w:rStyle w:val="cat-PhoneNumbergrp-27rplc-27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городские электрические сети»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26rplc-2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задолженность по оплате коммунальной услуги за период с 01.12.2021 по 31.01.2022, с 01.10.2022 по 31.10.2022, с 01.12.2022 по 30.06.2023 в сумме 9 612 рублей 46 копеек, пени за просрочку оплаты оказанных коммунальных услуг в размере 4 958 рублей 98 копеек, а также судебные расходы по оплате государственной пошлины в размере 503 рубля 81 копейку; а всего взыскать 15 075 (пятнадцать тысяч семьдесят пять) рублей 25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узнецовой Надежды Григорьевны, </w:t>
      </w:r>
      <w:r>
        <w:rPr>
          <w:rStyle w:val="cat-PassportDatagrp-24rplc-4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городские электрические сети»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26rplc-4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задолженность по оплате коммунальной услуги за период с 01.12.2021 по 31.01.2022, с 01.10.2022 по 31.10.2022, с 01.12.2022 по 30.06.2023 в сумме 9 612 рублей 46 копеек, пени за просрочку оплаты оказанных коммунальных услуг в размере 4 958 рублей 98 копеек, а также судебные расходы по оплате государственной пошлины в размере 503 рубля 81 копейку; а всего взыскать 15 075 (пятнадцать тысяч семьдесят пять) рублей 25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месяца со дня принятия решения суда в окончательной форме, путем подачи апелляционной жалобы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судью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>рового судьи судебного участка №11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«_____» ______________ 2024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года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16"/>
          <w:szCs w:val="16"/>
        </w:rPr>
        <w:t>2-58-2611</w:t>
      </w:r>
      <w:r>
        <w:rPr>
          <w:rFonts w:ascii="Times New Roman" w:eastAsia="Times New Roman" w:hAnsi="Times New Roman" w:cs="Times New Roman"/>
          <w:sz w:val="16"/>
          <w:szCs w:val="16"/>
        </w:rPr>
        <w:t>/2024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13">
    <w:name w:val="cat-PassportData grp-23 rplc-13"/>
    <w:basedOn w:val="DefaultParagraphFont"/>
  </w:style>
  <w:style w:type="character" w:customStyle="1" w:styleId="cat-PhoneNumbergrp-26rplc-15">
    <w:name w:val="cat-PhoneNumber grp-26 rplc-15"/>
    <w:basedOn w:val="DefaultParagraphFont"/>
  </w:style>
  <w:style w:type="character" w:customStyle="1" w:styleId="cat-PhoneNumbergrp-27rplc-27">
    <w:name w:val="cat-PhoneNumber grp-27 rplc-27"/>
    <w:basedOn w:val="DefaultParagraphFont"/>
  </w:style>
  <w:style w:type="character" w:customStyle="1" w:styleId="cat-PhoneNumbergrp-26rplc-29">
    <w:name w:val="cat-PhoneNumber grp-26 rplc-29"/>
    <w:basedOn w:val="DefaultParagraphFont"/>
  </w:style>
  <w:style w:type="character" w:customStyle="1" w:styleId="cat-PassportDatagrp-24rplc-41">
    <w:name w:val="cat-PassportData grp-24 rplc-41"/>
    <w:basedOn w:val="DefaultParagraphFont"/>
  </w:style>
  <w:style w:type="character" w:customStyle="1" w:styleId="cat-PhoneNumbergrp-26rplc-43">
    <w:name w:val="cat-PhoneNumber grp-26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